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8B3" w:rsidRDefault="001838B3" w:rsidP="001838B3">
      <w:pPr>
        <w:pStyle w:val="BodyText"/>
        <w:kinsoku w:val="0"/>
        <w:overflowPunct w:val="0"/>
        <w:spacing w:before="10" w:line="276" w:lineRule="auto"/>
        <w:ind w:left="0" w:right="189" w:firstLine="0"/>
        <w:jc w:val="center"/>
        <w:rPr>
          <w:b/>
          <w:spacing w:val="-1"/>
        </w:rPr>
      </w:pPr>
      <w:r>
        <w:rPr>
          <w:b/>
          <w:spacing w:val="-1"/>
        </w:rPr>
        <w:t>EXHIBIT 27</w:t>
      </w:r>
    </w:p>
    <w:p w:rsidR="001838B3" w:rsidRDefault="001838B3" w:rsidP="00C675E4">
      <w:pPr>
        <w:pStyle w:val="BodyText"/>
        <w:kinsoku w:val="0"/>
        <w:overflowPunct w:val="0"/>
        <w:spacing w:before="10" w:line="276" w:lineRule="auto"/>
        <w:ind w:left="0" w:right="189" w:firstLine="0"/>
        <w:rPr>
          <w:b/>
          <w:spacing w:val="-1"/>
        </w:rPr>
      </w:pPr>
    </w:p>
    <w:p w:rsidR="009272E5" w:rsidRDefault="00C675E4" w:rsidP="00C675E4">
      <w:pPr>
        <w:pStyle w:val="BodyText"/>
        <w:kinsoku w:val="0"/>
        <w:overflowPunct w:val="0"/>
        <w:spacing w:before="10" w:line="276" w:lineRule="auto"/>
        <w:ind w:left="0" w:right="189" w:firstLine="0"/>
        <w:rPr>
          <w:spacing w:val="-1"/>
        </w:rPr>
      </w:pPr>
      <w:r>
        <w:rPr>
          <w:b/>
          <w:spacing w:val="-1"/>
        </w:rPr>
        <w:t xml:space="preserve">RESPONSE TO </w:t>
      </w:r>
      <w:r w:rsidR="007431D8">
        <w:rPr>
          <w:b/>
          <w:spacing w:val="-1"/>
        </w:rPr>
        <w:t>AUGUST 10, 2020</w:t>
      </w:r>
      <w:r>
        <w:rPr>
          <w:b/>
          <w:spacing w:val="-1"/>
        </w:rPr>
        <w:t xml:space="preserve"> REQUEST</w:t>
      </w:r>
    </w:p>
    <w:p w:rsidR="009272E5" w:rsidRDefault="001838B3" w:rsidP="009272E5">
      <w:pPr>
        <w:pStyle w:val="BodyText"/>
        <w:kinsoku w:val="0"/>
        <w:overflowPunct w:val="0"/>
        <w:spacing w:before="10" w:line="276" w:lineRule="auto"/>
        <w:ind w:left="115" w:right="189" w:firstLine="720"/>
        <w:rPr>
          <w:spacing w:val="-1"/>
        </w:rPr>
      </w:pPr>
      <w:bookmarkStart w:id="0" w:name="_GoBack"/>
      <w:bookmarkEnd w:id="0"/>
    </w:p>
    <w:p w:rsidR="00424EC3" w:rsidRDefault="001838B3" w:rsidP="00424EC3">
      <w:pPr>
        <w:pStyle w:val="BodyText"/>
        <w:kinsoku w:val="0"/>
        <w:overflowPunct w:val="0"/>
        <w:spacing w:before="10" w:line="276" w:lineRule="auto"/>
        <w:ind w:left="0" w:right="189" w:firstLine="0"/>
      </w:pPr>
    </w:p>
    <w:p w:rsidR="006573B8" w:rsidRDefault="007431D8" w:rsidP="006573B8">
      <w:pPr>
        <w:rPr>
          <w:rFonts w:eastAsia="Times New Roman"/>
        </w:rPr>
      </w:pPr>
      <w:r>
        <w:t>1.</w:t>
      </w:r>
      <w:r>
        <w:tab/>
        <w:t>With respect to the first item in the Chapter’s July 31, 2020 request, the Chapter sought:  For FY 2020, d</w:t>
      </w:r>
      <w:r>
        <w:rPr>
          <w:rFonts w:eastAsia="Times New Roman"/>
        </w:rPr>
        <w:t>raft statements of Net Position, Revenue, Expenses and Change in Net Position and Cash Flow, and if these have not yet been prepared, then the year-to-date statements.  The Administration’s response was not fully responsive.  The Administration ignored the Chapter’s request for draft statements, without regard as to whether or not those drafts are being presented to the Board of Trustees.  Please produce all such drafts for FY 2020.</w:t>
      </w:r>
    </w:p>
    <w:p w:rsidR="006573B8" w:rsidRDefault="001838B3" w:rsidP="006573B8">
      <w:pPr>
        <w:rPr>
          <w:rFonts w:eastAsia="Times New Roman"/>
        </w:rPr>
      </w:pPr>
    </w:p>
    <w:p w:rsidR="00C675E4" w:rsidRDefault="00C675E4" w:rsidP="006573B8">
      <w:pPr>
        <w:rPr>
          <w:rFonts w:eastAsia="Times New Roman"/>
          <w:b/>
        </w:rPr>
      </w:pPr>
      <w:r w:rsidRPr="00DA4318">
        <w:rPr>
          <w:rFonts w:eastAsia="Times New Roman"/>
          <w:b/>
        </w:rPr>
        <w:t>RESPONSE:</w:t>
      </w:r>
      <w:r w:rsidR="00F6543F">
        <w:rPr>
          <w:rFonts w:eastAsia="Times New Roman"/>
          <w:b/>
        </w:rPr>
        <w:t xml:space="preserve"> </w:t>
      </w:r>
      <w:r w:rsidR="00CB0E3E">
        <w:rPr>
          <w:rFonts w:eastAsia="Times New Roman"/>
          <w:b/>
        </w:rPr>
        <w:t>The University did not ignore this request and provided a response to the original request.  In addition to that response s</w:t>
      </w:r>
      <w:r w:rsidR="00F6543F">
        <w:rPr>
          <w:rFonts w:eastAsia="Times New Roman"/>
          <w:b/>
        </w:rPr>
        <w:t>ee</w:t>
      </w:r>
      <w:r w:rsidR="003B4B67">
        <w:rPr>
          <w:rFonts w:eastAsia="Times New Roman"/>
          <w:b/>
        </w:rPr>
        <w:t xml:space="preserve"> </w:t>
      </w:r>
      <w:r w:rsidR="00CB0E3E">
        <w:rPr>
          <w:rFonts w:eastAsia="Times New Roman"/>
          <w:b/>
        </w:rPr>
        <w:t xml:space="preserve">the </w:t>
      </w:r>
      <w:r w:rsidR="003B4B67">
        <w:rPr>
          <w:rFonts w:eastAsia="Times New Roman"/>
          <w:b/>
        </w:rPr>
        <w:t>budget documents in the Board book for the August 12, 2020 Board meeting located at</w:t>
      </w:r>
      <w:r w:rsidR="00002500" w:rsidRPr="00002500">
        <w:t xml:space="preserve"> </w:t>
      </w:r>
      <w:hyperlink r:id="rId8" w:history="1">
        <w:r w:rsidR="00002500" w:rsidRPr="00B903B2">
          <w:rPr>
            <w:rStyle w:val="Hyperlink"/>
            <w:rFonts w:eastAsia="Times New Roman"/>
            <w:b/>
          </w:rPr>
          <w:t>https://www.uakron.edu/bot/docs/2020-board-materials/Updated%20Board%20book%20for%20August%2012,%202020.pdf</w:t>
        </w:r>
      </w:hyperlink>
    </w:p>
    <w:p w:rsidR="00002500" w:rsidRPr="00DA4318" w:rsidRDefault="00002500" w:rsidP="006573B8">
      <w:pPr>
        <w:rPr>
          <w:rFonts w:eastAsia="Times New Roman"/>
          <w:b/>
        </w:rPr>
      </w:pPr>
    </w:p>
    <w:p w:rsidR="00C675E4" w:rsidRDefault="00C675E4" w:rsidP="006573B8">
      <w:pPr>
        <w:rPr>
          <w:rFonts w:eastAsia="Times New Roman"/>
        </w:rPr>
      </w:pPr>
    </w:p>
    <w:p w:rsidR="00E12C45" w:rsidRDefault="007431D8" w:rsidP="006573B8">
      <w:r>
        <w:rPr>
          <w:rFonts w:eastAsia="Times New Roman"/>
        </w:rPr>
        <w:t>2.</w:t>
      </w:r>
      <w:r>
        <w:rPr>
          <w:rFonts w:eastAsia="Times New Roman"/>
        </w:rPr>
        <w:tab/>
      </w:r>
      <w:r>
        <w:t>Provide for FY 2021 the salary information previously provided for FY17-20 and entitled “9a-BUF Salaries xlsx 142 KB”; “9b-admin salaries xlsx 35 KB”; and “9c-total UA salaries xlsx 401 KB”.</w:t>
      </w:r>
    </w:p>
    <w:p w:rsidR="00C675E4" w:rsidRDefault="00C675E4" w:rsidP="006573B8"/>
    <w:p w:rsidR="00C675E4" w:rsidRPr="00DA4318" w:rsidRDefault="00C675E4" w:rsidP="006573B8">
      <w:pPr>
        <w:rPr>
          <w:b/>
        </w:rPr>
      </w:pPr>
      <w:r w:rsidRPr="00FC502F">
        <w:rPr>
          <w:b/>
        </w:rPr>
        <w:t xml:space="preserve">RESPONSE: </w:t>
      </w:r>
      <w:r w:rsidR="00FC502F" w:rsidRPr="00FC502F">
        <w:rPr>
          <w:b/>
        </w:rPr>
        <w:t>See attached updated spreadsheets</w:t>
      </w:r>
    </w:p>
    <w:p w:rsidR="00E12C45" w:rsidRDefault="001838B3" w:rsidP="006573B8">
      <w:pPr>
        <w:rPr>
          <w:rFonts w:eastAsia="Times New Roman"/>
        </w:rPr>
      </w:pPr>
    </w:p>
    <w:p w:rsidR="00E12C45" w:rsidRDefault="007431D8" w:rsidP="006573B8">
      <w:pPr>
        <w:rPr>
          <w:rFonts w:eastAsia="Times New Roman"/>
        </w:rPr>
      </w:pPr>
      <w:r>
        <w:rPr>
          <w:rFonts w:eastAsia="Times New Roman"/>
        </w:rPr>
        <w:t>3.</w:t>
      </w:r>
      <w:r>
        <w:rPr>
          <w:rFonts w:eastAsia="Times New Roman"/>
        </w:rPr>
        <w:tab/>
        <w:t>Identify all individuals, including name, job classification and salary, who have been notified that they are to be furloughed or who are or who have in fact been furloughed since May 29, 2020.  Identify for each such person the dates and duration of their furloughs and the savings to the University.</w:t>
      </w:r>
    </w:p>
    <w:p w:rsidR="00DA4318" w:rsidRDefault="00DA4318" w:rsidP="006573B8">
      <w:pPr>
        <w:rPr>
          <w:rFonts w:eastAsia="Times New Roman"/>
        </w:rPr>
      </w:pPr>
    </w:p>
    <w:p w:rsidR="00DA4318" w:rsidRPr="00DA4318" w:rsidRDefault="00DA4318" w:rsidP="006573B8">
      <w:pPr>
        <w:rPr>
          <w:rFonts w:eastAsia="Times New Roman"/>
          <w:b/>
        </w:rPr>
      </w:pPr>
      <w:r w:rsidRPr="00DA4318">
        <w:rPr>
          <w:rFonts w:eastAsia="Times New Roman"/>
          <w:b/>
        </w:rPr>
        <w:t xml:space="preserve">RESPONSE: </w:t>
      </w:r>
      <w:r w:rsidR="00292B9C">
        <w:rPr>
          <w:rFonts w:eastAsia="Times New Roman"/>
          <w:b/>
        </w:rPr>
        <w:t xml:space="preserve">Not applicable.  </w:t>
      </w:r>
      <w:r w:rsidR="00CB0E3E">
        <w:rPr>
          <w:rFonts w:eastAsia="Times New Roman"/>
          <w:b/>
        </w:rPr>
        <w:t>There have been n</w:t>
      </w:r>
      <w:r w:rsidR="00292B9C">
        <w:rPr>
          <w:rFonts w:eastAsia="Times New Roman"/>
          <w:b/>
        </w:rPr>
        <w:t xml:space="preserve">o furloughs </w:t>
      </w:r>
      <w:r w:rsidR="00CB0E3E">
        <w:rPr>
          <w:rFonts w:eastAsia="Times New Roman"/>
          <w:b/>
        </w:rPr>
        <w:t xml:space="preserve">for any employee classification </w:t>
      </w:r>
      <w:r w:rsidR="00292B9C">
        <w:rPr>
          <w:rFonts w:eastAsia="Times New Roman"/>
          <w:b/>
        </w:rPr>
        <w:t>at th</w:t>
      </w:r>
      <w:r w:rsidR="00CB0E3E">
        <w:rPr>
          <w:rFonts w:eastAsia="Times New Roman"/>
          <w:b/>
        </w:rPr>
        <w:t>e University</w:t>
      </w:r>
      <w:r w:rsidR="00292B9C">
        <w:rPr>
          <w:rFonts w:eastAsia="Times New Roman"/>
          <w:b/>
        </w:rPr>
        <w:t>.</w:t>
      </w:r>
    </w:p>
    <w:p w:rsidR="00E12C45" w:rsidRDefault="001838B3" w:rsidP="006573B8">
      <w:pPr>
        <w:rPr>
          <w:rFonts w:eastAsia="Times New Roman"/>
        </w:rPr>
      </w:pPr>
    </w:p>
    <w:p w:rsidR="00593CB4" w:rsidRDefault="007431D8" w:rsidP="006573B8">
      <w:pPr>
        <w:rPr>
          <w:rFonts w:eastAsia="Times New Roman"/>
        </w:rPr>
      </w:pPr>
      <w:r>
        <w:rPr>
          <w:rFonts w:eastAsia="Times New Roman"/>
        </w:rPr>
        <w:t>4.</w:t>
      </w:r>
      <w:r>
        <w:rPr>
          <w:rFonts w:eastAsia="Times New Roman"/>
        </w:rPr>
        <w:tab/>
        <w:t>Identify all faculty who are currently scheduled to be reduced-in-force as of August 21 and who have been offered part-time/adjunct teaching assignments.  For each such individual, identify the academic unit in which the course is being taught, the name of the course, the course number, the number of credit hours for each course, the enrollment of each course, and the wage to be paid for teaching each such course.</w:t>
      </w:r>
    </w:p>
    <w:p w:rsidR="00363814" w:rsidRDefault="001838B3" w:rsidP="006573B8">
      <w:pPr>
        <w:rPr>
          <w:rFonts w:eastAsia="Times New Roman"/>
        </w:rPr>
      </w:pPr>
    </w:p>
    <w:p w:rsidR="00DA4318" w:rsidRPr="00DA4318" w:rsidRDefault="00DA4318" w:rsidP="006573B8">
      <w:pPr>
        <w:rPr>
          <w:rFonts w:eastAsia="Times New Roman"/>
          <w:b/>
        </w:rPr>
      </w:pPr>
      <w:r w:rsidRPr="00DA4318">
        <w:rPr>
          <w:rFonts w:eastAsia="Times New Roman"/>
          <w:b/>
        </w:rPr>
        <w:t xml:space="preserve">RESPONSE: </w:t>
      </w:r>
      <w:r w:rsidR="00C04FE8" w:rsidRPr="00C04FE8">
        <w:rPr>
          <w:rFonts w:eastAsia="Times New Roman"/>
          <w:b/>
        </w:rPr>
        <w:t>The University does not have the information complied as you have requested, however please see the attached spreadsheet that provides raw data for the AAUP to conduct an analysis.  “Copy of Fall 19 v 20 Schedules by Instructor – 8 – 12 2020”</w:t>
      </w:r>
    </w:p>
    <w:p w:rsidR="00DA4318" w:rsidRDefault="00DA4318" w:rsidP="006573B8">
      <w:pPr>
        <w:rPr>
          <w:rFonts w:eastAsia="Times New Roman"/>
        </w:rPr>
      </w:pPr>
    </w:p>
    <w:p w:rsidR="00363814" w:rsidRDefault="007431D8" w:rsidP="006573B8">
      <w:pPr>
        <w:rPr>
          <w:rFonts w:eastAsia="Times New Roman"/>
        </w:rPr>
      </w:pPr>
      <w:r>
        <w:rPr>
          <w:rFonts w:eastAsia="Times New Roman"/>
        </w:rPr>
        <w:t>5.</w:t>
      </w:r>
      <w:r>
        <w:rPr>
          <w:rFonts w:eastAsia="Times New Roman"/>
        </w:rPr>
        <w:tab/>
        <w:t xml:space="preserve">Identify all courses by course number and section number which have sufficient enrollment to run but for which no faculty member is assigned as of August 11, 2020. </w:t>
      </w:r>
    </w:p>
    <w:p w:rsidR="00593CB4" w:rsidRDefault="001838B3" w:rsidP="006573B8">
      <w:pPr>
        <w:rPr>
          <w:rFonts w:eastAsia="Times New Roman"/>
        </w:rPr>
      </w:pPr>
    </w:p>
    <w:p w:rsidR="00DA4318" w:rsidRPr="00DA4318" w:rsidRDefault="00DA4318" w:rsidP="006573B8">
      <w:pPr>
        <w:rPr>
          <w:rFonts w:eastAsia="Times New Roman"/>
          <w:b/>
        </w:rPr>
      </w:pPr>
      <w:r w:rsidRPr="00DA4318">
        <w:rPr>
          <w:rFonts w:eastAsia="Times New Roman"/>
          <w:b/>
        </w:rPr>
        <w:lastRenderedPageBreak/>
        <w:t xml:space="preserve">RESPONSE: </w:t>
      </w:r>
      <w:bookmarkStart w:id="1" w:name="_Hlk48119531"/>
      <w:r w:rsidR="00C04FE8">
        <w:rPr>
          <w:rFonts w:eastAsia="Times New Roman"/>
          <w:b/>
        </w:rPr>
        <w:t>The University does not have the information complied as you have requested, however please see the attached spreadsheet that provides raw data for the AAUP to conduct an analysis.  “Copy of Fall 19 v 20 Schedules by Instructor – 8 – 12 2020”</w:t>
      </w:r>
      <w:bookmarkEnd w:id="1"/>
    </w:p>
    <w:p w:rsidR="006573B8" w:rsidRDefault="001838B3" w:rsidP="006573B8">
      <w:pPr>
        <w:rPr>
          <w:rFonts w:eastAsia="Times New Roman"/>
        </w:rPr>
      </w:pPr>
    </w:p>
    <w:p w:rsidR="006573B8" w:rsidRDefault="007431D8" w:rsidP="006573B8">
      <w:pPr>
        <w:rPr>
          <w:rFonts w:eastAsia="Times New Roman"/>
        </w:rPr>
      </w:pPr>
      <w:r>
        <w:rPr>
          <w:rFonts w:eastAsia="Times New Roman"/>
        </w:rPr>
        <w:t>6.</w:t>
      </w:r>
      <w:r>
        <w:rPr>
          <w:rFonts w:eastAsia="Times New Roman"/>
        </w:rPr>
        <w:tab/>
        <w:t xml:space="preserve">Identify all faculty who are assigned more courses for the Fall 2020 semester than they taught Fall 2019, and for each such course, identify the academic unit in which the course is being taught, the name of the course, the course and section numbers, the number of sections and credit hours, the course enrollment, and the additional compensation, if any, paid for teaching each such course. </w:t>
      </w:r>
    </w:p>
    <w:p w:rsidR="0017308A" w:rsidRDefault="001838B3" w:rsidP="006573B8">
      <w:pPr>
        <w:rPr>
          <w:rFonts w:eastAsia="Times New Roman"/>
        </w:rPr>
      </w:pPr>
    </w:p>
    <w:p w:rsidR="00DA4318" w:rsidRPr="00DA4318" w:rsidRDefault="00DA4318" w:rsidP="006573B8">
      <w:pPr>
        <w:rPr>
          <w:rFonts w:eastAsia="Times New Roman"/>
          <w:b/>
        </w:rPr>
      </w:pPr>
      <w:r w:rsidRPr="00DA4318">
        <w:rPr>
          <w:rFonts w:eastAsia="Times New Roman"/>
          <w:b/>
        </w:rPr>
        <w:t xml:space="preserve">RESPONSE: </w:t>
      </w:r>
      <w:r w:rsidR="00C04FE8" w:rsidRPr="00C04FE8">
        <w:rPr>
          <w:rFonts w:eastAsia="Times New Roman"/>
          <w:b/>
        </w:rPr>
        <w:t>The University does not have the information complied as you have requested, however please see the attached spreadsheet that provides raw data for the AAUP to conduct an analysis.  “Copy of Fall 19 v 20 Schedules by Instructor – 8 – 12 2020”</w:t>
      </w:r>
    </w:p>
    <w:p w:rsidR="00DA4318" w:rsidRDefault="00DA4318" w:rsidP="006573B8">
      <w:pPr>
        <w:rPr>
          <w:rFonts w:eastAsia="Times New Roman"/>
        </w:rPr>
      </w:pPr>
    </w:p>
    <w:p w:rsidR="00F20624" w:rsidRDefault="007431D8">
      <w:r>
        <w:t>7.</w:t>
      </w:r>
      <w:r>
        <w:tab/>
        <w:t xml:space="preserve">Identify all faculty who are being paid overload for the Fall 2020 Semester and the courses assigned to each faculty member. </w:t>
      </w:r>
    </w:p>
    <w:p w:rsidR="00BC3215" w:rsidRDefault="001838B3"/>
    <w:p w:rsidR="00BC3215" w:rsidRPr="00DA4318" w:rsidRDefault="00DA4318">
      <w:pPr>
        <w:rPr>
          <w:b/>
        </w:rPr>
      </w:pPr>
      <w:r w:rsidRPr="00DA4318">
        <w:rPr>
          <w:b/>
        </w:rPr>
        <w:t xml:space="preserve">RESPONSE: </w:t>
      </w:r>
      <w:r>
        <w:rPr>
          <w:b/>
        </w:rPr>
        <w:t xml:space="preserve"> </w:t>
      </w:r>
      <w:r w:rsidR="00C04FE8" w:rsidRPr="00C04FE8">
        <w:rPr>
          <w:b/>
        </w:rPr>
        <w:t>The University does not have the information complied as you have requested, however please see the attached spreadsheet that provides raw data for the AAUP to conduct an analysis.  “Copy of Fall 19 v 20 Schedules by Instructor – 8 – 12 2020”</w:t>
      </w:r>
    </w:p>
    <w:p w:rsidR="00DA4318" w:rsidRDefault="00DA4318"/>
    <w:p w:rsidR="00BC3215" w:rsidRDefault="007431D8">
      <w:r>
        <w:t>Please also recall the Chapter has the following outstanding requests:</w:t>
      </w:r>
    </w:p>
    <w:p w:rsidR="00363814" w:rsidRDefault="001838B3"/>
    <w:p w:rsidR="00363814" w:rsidRDefault="007431D8" w:rsidP="00DA4318">
      <w:pPr>
        <w:pStyle w:val="ListParagraph"/>
        <w:numPr>
          <w:ilvl w:val="0"/>
          <w:numId w:val="4"/>
        </w:numPr>
        <w:ind w:left="720"/>
      </w:pPr>
      <w:bookmarkStart w:id="2" w:name="_Hlk48119679"/>
      <w:r>
        <w:t>Response to the MOU re:  Intellectual Property of Departing BUFs (JSM email to SN and GC-July 23, 2020, and follow-up EOM email to SN and GC-August 4).</w:t>
      </w:r>
    </w:p>
    <w:p w:rsidR="00DA4318" w:rsidRDefault="00DA4318" w:rsidP="00DA4318"/>
    <w:p w:rsidR="00DA4318" w:rsidRPr="00DA4318" w:rsidRDefault="00DA4318" w:rsidP="00DA4318">
      <w:pPr>
        <w:rPr>
          <w:b/>
        </w:rPr>
      </w:pPr>
      <w:r w:rsidRPr="00CB63EA">
        <w:rPr>
          <w:b/>
        </w:rPr>
        <w:t xml:space="preserve">RESPONSE: </w:t>
      </w:r>
      <w:r w:rsidR="005A5910" w:rsidRPr="00CB63EA">
        <w:rPr>
          <w:b/>
        </w:rPr>
        <w:t xml:space="preserve">See attached </w:t>
      </w:r>
      <w:r w:rsidR="00CB63EA" w:rsidRPr="00CB63EA">
        <w:rPr>
          <w:b/>
        </w:rPr>
        <w:t xml:space="preserve">“MOU re RIF 8.13.2020 Final” </w:t>
      </w:r>
    </w:p>
    <w:p w:rsidR="00BC3215" w:rsidRDefault="001838B3"/>
    <w:p w:rsidR="00BC3215" w:rsidRDefault="007431D8">
      <w:r>
        <w:t>B.</w:t>
      </w:r>
      <w:r>
        <w:tab/>
        <w:t>Criteria deans and department chairs/school directors used for determining whom to layoff and the rationales for the decisions made for each BUF on the layoff list applying those rationales (multiple times requested, most recently EOM email to SN-August 8).</w:t>
      </w:r>
    </w:p>
    <w:p w:rsidR="00BC3215" w:rsidRDefault="001838B3"/>
    <w:p w:rsidR="00DA4318" w:rsidRPr="00DA4318" w:rsidRDefault="00DA4318">
      <w:pPr>
        <w:rPr>
          <w:b/>
        </w:rPr>
      </w:pPr>
      <w:r w:rsidRPr="00830DA7">
        <w:rPr>
          <w:b/>
        </w:rPr>
        <w:t xml:space="preserve">RESPONSE: </w:t>
      </w:r>
      <w:r w:rsidR="00830DA7" w:rsidRPr="00830DA7">
        <w:rPr>
          <w:b/>
        </w:rPr>
        <w:t>See the rationales provided on August 12.</w:t>
      </w:r>
    </w:p>
    <w:p w:rsidR="00DA4318" w:rsidRDefault="00DA4318"/>
    <w:bookmarkEnd w:id="2"/>
    <w:p w:rsidR="00BC3215" w:rsidRDefault="007431D8">
      <w:r>
        <w:t>C.</w:t>
      </w:r>
      <w:r>
        <w:tab/>
        <w:t>List of all bargaining unit faculty severed during FYE 2020 and those who have severed or are known to be severing in FYE 2021, and that the latter be updated weekly (EOM email to SN-August 8).</w:t>
      </w:r>
    </w:p>
    <w:p w:rsidR="00DA4318" w:rsidRDefault="00DA4318"/>
    <w:p w:rsidR="00DA4318" w:rsidRPr="00DA4318" w:rsidRDefault="00DA4318">
      <w:pPr>
        <w:rPr>
          <w:b/>
        </w:rPr>
      </w:pPr>
      <w:r w:rsidRPr="00DA4318">
        <w:rPr>
          <w:b/>
        </w:rPr>
        <w:t xml:space="preserve">RESPONSE: </w:t>
      </w:r>
      <w:r w:rsidR="00637CF7">
        <w:rPr>
          <w:b/>
        </w:rPr>
        <w:t xml:space="preserve">See attached </w:t>
      </w:r>
      <w:r w:rsidR="00BA1007">
        <w:rPr>
          <w:b/>
        </w:rPr>
        <w:t xml:space="preserve">“FY 2020 Faculty Terminations AAUP” and </w:t>
      </w:r>
      <w:r w:rsidR="00637CF7">
        <w:rPr>
          <w:b/>
        </w:rPr>
        <w:t xml:space="preserve">“Copy of FY 2021 Faculty Terminations AAUP”. </w:t>
      </w:r>
    </w:p>
    <w:p w:rsidR="002B1A29" w:rsidRDefault="001838B3">
      <w:pPr>
        <w:rPr>
          <w:sz w:val="16"/>
          <w:szCs w:val="16"/>
        </w:rPr>
      </w:pPr>
    </w:p>
    <w:p w:rsidR="0017720F" w:rsidRDefault="0017720F" w:rsidP="0017720F"/>
    <w:p w:rsidR="0017720F" w:rsidRPr="0017720F" w:rsidRDefault="0017720F" w:rsidP="0017720F">
      <w:pPr>
        <w:rPr>
          <w:b/>
        </w:rPr>
      </w:pPr>
      <w:r w:rsidRPr="0017720F">
        <w:rPr>
          <w:b/>
        </w:rPr>
        <w:t xml:space="preserve"> 8/12/20 email request</w:t>
      </w:r>
    </w:p>
    <w:p w:rsidR="0017720F" w:rsidRDefault="0017720F" w:rsidP="0017720F">
      <w:r>
        <w:t xml:space="preserve">Please provide me with a current BUF list (I understand it will not have the </w:t>
      </w:r>
      <w:proofErr w:type="spellStart"/>
      <w:r>
        <w:t>RIF’d</w:t>
      </w:r>
      <w:proofErr w:type="spellEnd"/>
      <w:r>
        <w:t xml:space="preserve"> individuals on it) in excel format with the name, rank, department and salary for each individual.</w:t>
      </w:r>
    </w:p>
    <w:p w:rsidR="0017720F" w:rsidRDefault="0017720F" w:rsidP="0017720F"/>
    <w:p w:rsidR="0017720F" w:rsidRPr="00AD5A10" w:rsidRDefault="0017720F" w:rsidP="0017720F">
      <w:pPr>
        <w:rPr>
          <w:b/>
        </w:rPr>
      </w:pPr>
      <w:r w:rsidRPr="00AD5A10">
        <w:rPr>
          <w:b/>
        </w:rPr>
        <w:t>RESPONSE:  See response to number 2 above.</w:t>
      </w:r>
    </w:p>
    <w:sectPr w:rsidR="0017720F" w:rsidRPr="00AD5A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DA6" w:rsidRDefault="00A23DA6">
      <w:r>
        <w:separator/>
      </w:r>
    </w:p>
  </w:endnote>
  <w:endnote w:type="continuationSeparator" w:id="0">
    <w:p w:rsidR="00A23DA6" w:rsidRDefault="00A2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DA6" w:rsidRDefault="00A23DA6">
      <w:r>
        <w:separator/>
      </w:r>
    </w:p>
  </w:footnote>
  <w:footnote w:type="continuationSeparator" w:id="0">
    <w:p w:rsidR="00A23DA6" w:rsidRDefault="00A23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73425"/>
    <w:multiLevelType w:val="hybridMultilevel"/>
    <w:tmpl w:val="3EACB16E"/>
    <w:lvl w:ilvl="0" w:tplc="369A3982">
      <w:start w:val="1"/>
      <w:numFmt w:val="decimal"/>
      <w:lvlText w:val="%1."/>
      <w:lvlJc w:val="left"/>
      <w:pPr>
        <w:ind w:left="900" w:hanging="360"/>
      </w:pPr>
    </w:lvl>
    <w:lvl w:ilvl="1" w:tplc="96142D00">
      <w:start w:val="1"/>
      <w:numFmt w:val="lowerLetter"/>
      <w:lvlText w:val="%2."/>
      <w:lvlJc w:val="left"/>
      <w:pPr>
        <w:ind w:left="1800" w:hanging="360"/>
      </w:pPr>
    </w:lvl>
    <w:lvl w:ilvl="2" w:tplc="9FD8A19A">
      <w:start w:val="1"/>
      <w:numFmt w:val="lowerRoman"/>
      <w:lvlText w:val="%3."/>
      <w:lvlJc w:val="right"/>
      <w:pPr>
        <w:ind w:left="2520" w:hanging="180"/>
      </w:pPr>
    </w:lvl>
    <w:lvl w:ilvl="3" w:tplc="3B3AA068" w:tentative="1">
      <w:start w:val="1"/>
      <w:numFmt w:val="decimal"/>
      <w:lvlText w:val="%4."/>
      <w:lvlJc w:val="left"/>
      <w:pPr>
        <w:ind w:left="3240" w:hanging="360"/>
      </w:pPr>
    </w:lvl>
    <w:lvl w:ilvl="4" w:tplc="289A25A0" w:tentative="1">
      <w:start w:val="1"/>
      <w:numFmt w:val="lowerLetter"/>
      <w:lvlText w:val="%5."/>
      <w:lvlJc w:val="left"/>
      <w:pPr>
        <w:ind w:left="3960" w:hanging="360"/>
      </w:pPr>
    </w:lvl>
    <w:lvl w:ilvl="5" w:tplc="AE6C1778" w:tentative="1">
      <w:start w:val="1"/>
      <w:numFmt w:val="lowerRoman"/>
      <w:lvlText w:val="%6."/>
      <w:lvlJc w:val="right"/>
      <w:pPr>
        <w:ind w:left="4680" w:hanging="180"/>
      </w:pPr>
    </w:lvl>
    <w:lvl w:ilvl="6" w:tplc="9F0C4100" w:tentative="1">
      <w:start w:val="1"/>
      <w:numFmt w:val="decimal"/>
      <w:lvlText w:val="%7."/>
      <w:lvlJc w:val="left"/>
      <w:pPr>
        <w:ind w:left="5400" w:hanging="360"/>
      </w:pPr>
    </w:lvl>
    <w:lvl w:ilvl="7" w:tplc="13FC0630" w:tentative="1">
      <w:start w:val="1"/>
      <w:numFmt w:val="lowerLetter"/>
      <w:lvlText w:val="%8."/>
      <w:lvlJc w:val="left"/>
      <w:pPr>
        <w:ind w:left="6120" w:hanging="360"/>
      </w:pPr>
    </w:lvl>
    <w:lvl w:ilvl="8" w:tplc="BC1061CA" w:tentative="1">
      <w:start w:val="1"/>
      <w:numFmt w:val="lowerRoman"/>
      <w:lvlText w:val="%9."/>
      <w:lvlJc w:val="right"/>
      <w:pPr>
        <w:ind w:left="6840" w:hanging="180"/>
      </w:pPr>
    </w:lvl>
  </w:abstractNum>
  <w:abstractNum w:abstractNumId="1" w15:restartNumberingAfterBreak="0">
    <w:nsid w:val="4A904462"/>
    <w:multiLevelType w:val="hybridMultilevel"/>
    <w:tmpl w:val="89726C98"/>
    <w:lvl w:ilvl="0" w:tplc="A0DC7F8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719C7"/>
    <w:multiLevelType w:val="hybridMultilevel"/>
    <w:tmpl w:val="1208036A"/>
    <w:lvl w:ilvl="0" w:tplc="EE887DD8">
      <w:start w:val="1"/>
      <w:numFmt w:val="decimal"/>
      <w:lvlText w:val="%1."/>
      <w:lvlJc w:val="left"/>
      <w:pPr>
        <w:ind w:left="715" w:hanging="600"/>
      </w:pPr>
      <w:rPr>
        <w:rFonts w:hint="default"/>
      </w:rPr>
    </w:lvl>
    <w:lvl w:ilvl="1" w:tplc="4D46C80E" w:tentative="1">
      <w:start w:val="1"/>
      <w:numFmt w:val="lowerLetter"/>
      <w:lvlText w:val="%2."/>
      <w:lvlJc w:val="left"/>
      <w:pPr>
        <w:ind w:left="1195" w:hanging="360"/>
      </w:pPr>
    </w:lvl>
    <w:lvl w:ilvl="2" w:tplc="3B6CFC54" w:tentative="1">
      <w:start w:val="1"/>
      <w:numFmt w:val="lowerRoman"/>
      <w:lvlText w:val="%3."/>
      <w:lvlJc w:val="right"/>
      <w:pPr>
        <w:ind w:left="1915" w:hanging="180"/>
      </w:pPr>
    </w:lvl>
    <w:lvl w:ilvl="3" w:tplc="AE8A7522" w:tentative="1">
      <w:start w:val="1"/>
      <w:numFmt w:val="decimal"/>
      <w:lvlText w:val="%4."/>
      <w:lvlJc w:val="left"/>
      <w:pPr>
        <w:ind w:left="2635" w:hanging="360"/>
      </w:pPr>
    </w:lvl>
    <w:lvl w:ilvl="4" w:tplc="21AE5DE8" w:tentative="1">
      <w:start w:val="1"/>
      <w:numFmt w:val="lowerLetter"/>
      <w:lvlText w:val="%5."/>
      <w:lvlJc w:val="left"/>
      <w:pPr>
        <w:ind w:left="3355" w:hanging="360"/>
      </w:pPr>
    </w:lvl>
    <w:lvl w:ilvl="5" w:tplc="1842F46A" w:tentative="1">
      <w:start w:val="1"/>
      <w:numFmt w:val="lowerRoman"/>
      <w:lvlText w:val="%6."/>
      <w:lvlJc w:val="right"/>
      <w:pPr>
        <w:ind w:left="4075" w:hanging="180"/>
      </w:pPr>
    </w:lvl>
    <w:lvl w:ilvl="6" w:tplc="2FDC55CC" w:tentative="1">
      <w:start w:val="1"/>
      <w:numFmt w:val="decimal"/>
      <w:lvlText w:val="%7."/>
      <w:lvlJc w:val="left"/>
      <w:pPr>
        <w:ind w:left="4795" w:hanging="360"/>
      </w:pPr>
    </w:lvl>
    <w:lvl w:ilvl="7" w:tplc="ED58D7F2" w:tentative="1">
      <w:start w:val="1"/>
      <w:numFmt w:val="lowerLetter"/>
      <w:lvlText w:val="%8."/>
      <w:lvlJc w:val="left"/>
      <w:pPr>
        <w:ind w:left="5515" w:hanging="360"/>
      </w:pPr>
    </w:lvl>
    <w:lvl w:ilvl="8" w:tplc="FB4C467C" w:tentative="1">
      <w:start w:val="1"/>
      <w:numFmt w:val="lowerRoman"/>
      <w:lvlText w:val="%9."/>
      <w:lvlJc w:val="right"/>
      <w:pPr>
        <w:ind w:left="623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E4"/>
    <w:rsid w:val="00002500"/>
    <w:rsid w:val="000152B4"/>
    <w:rsid w:val="00062515"/>
    <w:rsid w:val="000D7B85"/>
    <w:rsid w:val="00102E22"/>
    <w:rsid w:val="00160936"/>
    <w:rsid w:val="0017720F"/>
    <w:rsid w:val="001838B3"/>
    <w:rsid w:val="00292B9C"/>
    <w:rsid w:val="003733DD"/>
    <w:rsid w:val="003A48DC"/>
    <w:rsid w:val="003B4B67"/>
    <w:rsid w:val="005151A6"/>
    <w:rsid w:val="005A5910"/>
    <w:rsid w:val="005E047C"/>
    <w:rsid w:val="005E3822"/>
    <w:rsid w:val="00637CF7"/>
    <w:rsid w:val="006C6B08"/>
    <w:rsid w:val="006F6FD8"/>
    <w:rsid w:val="00704265"/>
    <w:rsid w:val="00716E00"/>
    <w:rsid w:val="007431D8"/>
    <w:rsid w:val="007921D6"/>
    <w:rsid w:val="00825F3C"/>
    <w:rsid w:val="00830DA7"/>
    <w:rsid w:val="008404E2"/>
    <w:rsid w:val="00872C7F"/>
    <w:rsid w:val="00882319"/>
    <w:rsid w:val="009B10BD"/>
    <w:rsid w:val="00A23DA6"/>
    <w:rsid w:val="00AD5A10"/>
    <w:rsid w:val="00BA1007"/>
    <w:rsid w:val="00BC46DA"/>
    <w:rsid w:val="00C04FE8"/>
    <w:rsid w:val="00C3484A"/>
    <w:rsid w:val="00C62D89"/>
    <w:rsid w:val="00C675E4"/>
    <w:rsid w:val="00CB0E3E"/>
    <w:rsid w:val="00CB63EA"/>
    <w:rsid w:val="00CC40DA"/>
    <w:rsid w:val="00CD3CE2"/>
    <w:rsid w:val="00D100A8"/>
    <w:rsid w:val="00D16B96"/>
    <w:rsid w:val="00DA4318"/>
    <w:rsid w:val="00DB2FCE"/>
    <w:rsid w:val="00DE63D7"/>
    <w:rsid w:val="00E20103"/>
    <w:rsid w:val="00E62DDD"/>
    <w:rsid w:val="00F6543F"/>
    <w:rsid w:val="00FC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E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9272E5"/>
    <w:pPr>
      <w:widowControl w:val="0"/>
      <w:autoSpaceDE w:val="0"/>
      <w:autoSpaceDN w:val="0"/>
      <w:adjustRightInd w:val="0"/>
      <w:ind w:left="1556" w:hanging="720"/>
    </w:pPr>
    <w:rPr>
      <w:rFonts w:eastAsiaTheme="minorEastAsia"/>
    </w:rPr>
  </w:style>
  <w:style w:type="character" w:customStyle="1" w:styleId="BodyTextChar">
    <w:name w:val="Body Text Char"/>
    <w:basedOn w:val="DefaultParagraphFont"/>
    <w:link w:val="BodyText"/>
    <w:uiPriority w:val="1"/>
    <w:rsid w:val="009272E5"/>
    <w:rPr>
      <w:rFonts w:eastAsiaTheme="minorEastAsia"/>
    </w:rPr>
  </w:style>
  <w:style w:type="paragraph" w:styleId="Header">
    <w:name w:val="header"/>
    <w:basedOn w:val="Normal"/>
    <w:link w:val="HeaderChar"/>
    <w:uiPriority w:val="99"/>
    <w:unhideWhenUsed/>
    <w:rsid w:val="003305D9"/>
    <w:pPr>
      <w:tabs>
        <w:tab w:val="center" w:pos="4680"/>
        <w:tab w:val="right" w:pos="9360"/>
      </w:tabs>
    </w:pPr>
  </w:style>
  <w:style w:type="character" w:customStyle="1" w:styleId="HeaderChar">
    <w:name w:val="Header Char"/>
    <w:basedOn w:val="DefaultParagraphFont"/>
    <w:link w:val="Header"/>
    <w:uiPriority w:val="99"/>
    <w:rsid w:val="003305D9"/>
  </w:style>
  <w:style w:type="paragraph" w:styleId="Footer">
    <w:name w:val="footer"/>
    <w:basedOn w:val="Normal"/>
    <w:link w:val="FooterChar"/>
    <w:uiPriority w:val="99"/>
    <w:unhideWhenUsed/>
    <w:rsid w:val="003305D9"/>
    <w:pPr>
      <w:tabs>
        <w:tab w:val="center" w:pos="4680"/>
        <w:tab w:val="right" w:pos="9360"/>
      </w:tabs>
    </w:pPr>
  </w:style>
  <w:style w:type="character" w:customStyle="1" w:styleId="FooterChar">
    <w:name w:val="Footer Char"/>
    <w:basedOn w:val="DefaultParagraphFont"/>
    <w:link w:val="Footer"/>
    <w:uiPriority w:val="99"/>
    <w:rsid w:val="003305D9"/>
  </w:style>
  <w:style w:type="character" w:styleId="CommentReference">
    <w:name w:val="annotation reference"/>
    <w:basedOn w:val="DefaultParagraphFont"/>
    <w:uiPriority w:val="99"/>
    <w:semiHidden/>
    <w:unhideWhenUsed/>
    <w:rsid w:val="009A083B"/>
    <w:rPr>
      <w:sz w:val="16"/>
      <w:szCs w:val="16"/>
    </w:rPr>
  </w:style>
  <w:style w:type="paragraph" w:styleId="CommentText">
    <w:name w:val="annotation text"/>
    <w:basedOn w:val="Normal"/>
    <w:link w:val="CommentTextChar"/>
    <w:uiPriority w:val="99"/>
    <w:semiHidden/>
    <w:unhideWhenUsed/>
    <w:rsid w:val="009A083B"/>
    <w:rPr>
      <w:sz w:val="20"/>
      <w:szCs w:val="20"/>
    </w:rPr>
  </w:style>
  <w:style w:type="character" w:customStyle="1" w:styleId="CommentTextChar">
    <w:name w:val="Comment Text Char"/>
    <w:basedOn w:val="DefaultParagraphFont"/>
    <w:link w:val="CommentText"/>
    <w:uiPriority w:val="99"/>
    <w:semiHidden/>
    <w:rsid w:val="009A083B"/>
    <w:rPr>
      <w:sz w:val="20"/>
      <w:szCs w:val="20"/>
    </w:rPr>
  </w:style>
  <w:style w:type="paragraph" w:styleId="CommentSubject">
    <w:name w:val="annotation subject"/>
    <w:basedOn w:val="CommentText"/>
    <w:next w:val="CommentText"/>
    <w:link w:val="CommentSubjectChar"/>
    <w:uiPriority w:val="99"/>
    <w:semiHidden/>
    <w:unhideWhenUsed/>
    <w:rsid w:val="009A083B"/>
    <w:rPr>
      <w:b/>
      <w:bCs/>
    </w:rPr>
  </w:style>
  <w:style w:type="character" w:customStyle="1" w:styleId="CommentSubjectChar">
    <w:name w:val="Comment Subject Char"/>
    <w:basedOn w:val="CommentTextChar"/>
    <w:link w:val="CommentSubject"/>
    <w:uiPriority w:val="99"/>
    <w:semiHidden/>
    <w:rsid w:val="009A083B"/>
    <w:rPr>
      <w:b/>
      <w:bCs/>
      <w:sz w:val="20"/>
      <w:szCs w:val="20"/>
    </w:rPr>
  </w:style>
  <w:style w:type="paragraph" w:styleId="BalloonText">
    <w:name w:val="Balloon Text"/>
    <w:basedOn w:val="Normal"/>
    <w:link w:val="BalloonTextChar"/>
    <w:uiPriority w:val="99"/>
    <w:semiHidden/>
    <w:unhideWhenUsed/>
    <w:rsid w:val="009A083B"/>
    <w:rPr>
      <w:sz w:val="18"/>
      <w:szCs w:val="18"/>
    </w:rPr>
  </w:style>
  <w:style w:type="character" w:customStyle="1" w:styleId="BalloonTextChar">
    <w:name w:val="Balloon Text Char"/>
    <w:basedOn w:val="DefaultParagraphFont"/>
    <w:link w:val="BalloonText"/>
    <w:uiPriority w:val="99"/>
    <w:semiHidden/>
    <w:rsid w:val="009A083B"/>
    <w:rPr>
      <w:sz w:val="18"/>
      <w:szCs w:val="18"/>
    </w:rPr>
  </w:style>
  <w:style w:type="paragraph" w:styleId="ListParagraph">
    <w:name w:val="List Paragraph"/>
    <w:basedOn w:val="Normal"/>
    <w:uiPriority w:val="34"/>
    <w:qFormat/>
    <w:rsid w:val="00611292"/>
    <w:pPr>
      <w:ind w:left="720"/>
      <w:contextualSpacing/>
    </w:pPr>
  </w:style>
  <w:style w:type="character" w:styleId="Hyperlink">
    <w:name w:val="Hyperlink"/>
    <w:basedOn w:val="DefaultParagraphFont"/>
    <w:uiPriority w:val="99"/>
    <w:unhideWhenUsed/>
    <w:rsid w:val="00C31753"/>
    <w:rPr>
      <w:color w:val="0563C1" w:themeColor="hyperlink"/>
      <w:u w:val="single"/>
    </w:rPr>
  </w:style>
  <w:style w:type="character" w:styleId="FollowedHyperlink">
    <w:name w:val="FollowedHyperlink"/>
    <w:basedOn w:val="DefaultParagraphFont"/>
    <w:uiPriority w:val="99"/>
    <w:semiHidden/>
    <w:unhideWhenUsed/>
    <w:rsid w:val="00F87A90"/>
    <w:rPr>
      <w:color w:val="954F72" w:themeColor="followedHyperlink"/>
      <w:u w:val="single"/>
    </w:rPr>
  </w:style>
  <w:style w:type="paragraph" w:styleId="Revision">
    <w:name w:val="Revision"/>
    <w:hidden/>
    <w:uiPriority w:val="99"/>
    <w:semiHidden/>
    <w:rsid w:val="00EA53EE"/>
  </w:style>
  <w:style w:type="character" w:customStyle="1" w:styleId="UnresolvedMention1">
    <w:name w:val="Unresolved Mention1"/>
    <w:basedOn w:val="DefaultParagraphFont"/>
    <w:uiPriority w:val="99"/>
    <w:rsid w:val="00002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kron.edu/bot/docs/2020-board-materials/Updated%20Board%20book%20for%20August%2012,%2020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30DCF-BF91-4059-8BF1-9D013E8E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2020-08-13T17:39:00Z</dcterms:created>
  <dcterms:modified xsi:type="dcterms:W3CDTF">2020-08-19T18:58:00Z</dcterms:modified>
</cp:coreProperties>
</file>